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70D" w:rsidRPr="00182D8D" w:rsidRDefault="00527A97" w:rsidP="004D37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-676275</wp:posOffset>
                </wp:positionV>
                <wp:extent cx="1514475" cy="3238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A97" w:rsidRPr="00527A97" w:rsidRDefault="00527A97" w:rsidP="00527A9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สิ่งที่ส่งมาด้วย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8.25pt;margin-top:-53.25pt;width:119.2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" fillcolor="white [3201]" strokeweight=".5pt">
                <v:textbox>
                  <w:txbxContent>
                    <w:p w:rsidR="00527A97" w:rsidRPr="00527A97" w:rsidRDefault="00527A97" w:rsidP="00527A97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สิ่งที่ส่งมาด้วย 5</w:t>
                      </w:r>
                    </w:p>
                  </w:txbxContent>
                </v:textbox>
              </v:shape>
            </w:pict>
          </mc:Fallback>
        </mc:AlternateContent>
      </w:r>
      <w:r w:rsidR="004D370D" w:rsidRPr="00182D8D">
        <w:rPr>
          <w:rFonts w:ascii="TH SarabunIT๙" w:hAnsi="TH SarabunIT๙" w:cs="TH SarabunIT๙"/>
          <w:b/>
          <w:bCs/>
          <w:sz w:val="40"/>
          <w:szCs w:val="40"/>
          <w:cs/>
        </w:rPr>
        <w:t>บัญชีมอบหมายหน่วยงานที่รับผิดชอบ</w:t>
      </w:r>
      <w:bookmarkStart w:id="0" w:name="_GoBack"/>
      <w:bookmarkEnd w:id="0"/>
    </w:p>
    <w:p w:rsidR="004D370D" w:rsidRPr="00182D8D" w:rsidRDefault="004D370D" w:rsidP="004D370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82D8D">
        <w:rPr>
          <w:rFonts w:ascii="TH SarabunIT๙" w:hAnsi="TH SarabunIT๙" w:cs="TH SarabunIT๙"/>
          <w:b/>
          <w:bCs/>
          <w:sz w:val="40"/>
          <w:szCs w:val="40"/>
          <w:cs/>
        </w:rPr>
        <w:t>ตัวชี้วัดของจังหวัดพังงา ประจำปีงบประมาณ พ.ศ. ๒๕๖๐</w:t>
      </w:r>
    </w:p>
    <w:p w:rsidR="004D370D" w:rsidRPr="00182D8D" w:rsidRDefault="004D370D" w:rsidP="004D370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3256"/>
        <w:gridCol w:w="3969"/>
        <w:gridCol w:w="3260"/>
      </w:tblGrid>
      <w:tr w:rsidR="004D370D" w:rsidRPr="00182D8D" w:rsidTr="00E057BB">
        <w:trPr>
          <w:jc w:val="center"/>
        </w:trPr>
        <w:tc>
          <w:tcPr>
            <w:tcW w:w="3256" w:type="dxa"/>
          </w:tcPr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82D8D">
              <w:rPr>
                <w:rFonts w:ascii="TH SarabunIT๙" w:hAnsi="TH SarabunIT๙" w:cs="TH SarabunIT๙"/>
                <w:b/>
                <w:bCs/>
                <w:cs/>
              </w:rPr>
              <w:t>องค์ประกอบการประเมิน</w:t>
            </w:r>
          </w:p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</w:tcPr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82D8D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</w:tc>
        <w:tc>
          <w:tcPr>
            <w:tcW w:w="3260" w:type="dxa"/>
          </w:tcPr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82D8D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4D370D" w:rsidRPr="00182D8D" w:rsidTr="00E057BB">
        <w:trPr>
          <w:jc w:val="center"/>
        </w:trPr>
        <w:tc>
          <w:tcPr>
            <w:tcW w:w="3256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๑. ประสิทธิภาพในการดำเนินงานตามหลักภารกิจพื้นฐาน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  <w:r w:rsidRPr="00182D8D">
              <w:rPr>
                <w:rFonts w:ascii="TH SarabunIT๙" w:hAnsi="TH SarabunIT๙" w:cs="TH SarabunIT๙"/>
                <w:cs/>
              </w:rPr>
              <w:t>(</w:t>
            </w:r>
            <w:r w:rsidRPr="00182D8D">
              <w:rPr>
                <w:rFonts w:ascii="TH SarabunIT๙" w:hAnsi="TH SarabunIT๙" w:cs="TH SarabunIT๙"/>
              </w:rPr>
              <w:t>Functional Based</w:t>
            </w:r>
            <w:r w:rsidRPr="00182D8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969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ภารกิจนี้จังหวัดไม่ต้องประเมิน เนื่องจากการประเมินประสิทธิภาพการปฏิบัติงานของจังหวัด จะอยู่ในองค์ประกอบการประเมินที่ ๓ (</w:t>
            </w:r>
            <w:r w:rsidRPr="00182D8D">
              <w:rPr>
                <w:rFonts w:ascii="TH SarabunIT๙" w:hAnsi="TH SarabunIT๙" w:cs="TH SarabunIT๙"/>
              </w:rPr>
              <w:t>Area base)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60" w:type="dxa"/>
          </w:tcPr>
          <w:p w:rsidR="004D370D" w:rsidRPr="00182D8D" w:rsidRDefault="004D370D" w:rsidP="00E057BB">
            <w:pPr>
              <w:jc w:val="center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</w:rPr>
              <w:t>-</w:t>
            </w:r>
          </w:p>
        </w:tc>
      </w:tr>
      <w:tr w:rsidR="004D370D" w:rsidRPr="00182D8D" w:rsidTr="00E057BB">
        <w:trPr>
          <w:jc w:val="center"/>
        </w:trPr>
        <w:tc>
          <w:tcPr>
            <w:tcW w:w="3256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 xml:space="preserve">๒. ประสิทธิภาพในการดำเนินงานตามหลักภารกิจยุทธศาสตร์ หรือภารกิจที่ได้รับมอบหมายพิเศษ 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  <w:r w:rsidRPr="00182D8D">
              <w:rPr>
                <w:rFonts w:ascii="TH SarabunIT๙" w:hAnsi="TH SarabunIT๙" w:cs="TH SarabunIT๙"/>
                <w:cs/>
              </w:rPr>
              <w:t>(</w:t>
            </w:r>
            <w:r w:rsidRPr="00182D8D">
              <w:rPr>
                <w:rFonts w:ascii="TH SarabunIT๙" w:hAnsi="TH SarabunIT๙" w:cs="TH SarabunIT๙"/>
              </w:rPr>
              <w:t>Agenda Based</w:t>
            </w:r>
            <w:r w:rsidRPr="00182D8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969" w:type="dxa"/>
          </w:tcPr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๑. การบริหารจัดการขยะมูลฝอย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  <w:r w:rsidRPr="00182D8D">
              <w:rPr>
                <w:rFonts w:ascii="TH SarabunIT๙" w:hAnsi="TH SarabunIT๙" w:cs="TH SarabunIT๙"/>
                <w:cs/>
              </w:rPr>
              <w:t>๒. รายได้จากการท่องเที่ยว</w:t>
            </w:r>
          </w:p>
        </w:tc>
        <w:tc>
          <w:tcPr>
            <w:tcW w:w="3260" w:type="dxa"/>
          </w:tcPr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สนง.ท้องถิ่นจังหวัดพังงา และ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182D8D">
              <w:rPr>
                <w:rFonts w:ascii="TH SarabunIT๙" w:hAnsi="TH SarabunIT๙" w:cs="TH SarabunIT๙"/>
                <w:cs/>
              </w:rPr>
              <w:t>สนง.ทรัพยากรธรรมชาติและสิ่งแวดล้อมจังหวัดพังงา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contextualSpacing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 xml:space="preserve">สนง.ท่องเที่ยวและกีฬาจังหวัดพังงา 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4D370D" w:rsidRPr="00182D8D" w:rsidTr="00E057BB">
        <w:trPr>
          <w:jc w:val="center"/>
        </w:trPr>
        <w:tc>
          <w:tcPr>
            <w:tcW w:w="3256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 xml:space="preserve">๓. </w:t>
            </w:r>
            <w:r w:rsidRPr="00182D8D">
              <w:rPr>
                <w:rFonts w:ascii="TH SarabunIT๙" w:eastAsiaTheme="minorHAnsi" w:hAnsi="TH SarabunIT๙" w:cs="TH SarabunIT๙"/>
                <w:cs/>
              </w:rPr>
              <w:t>ป</w:t>
            </w:r>
            <w:r w:rsidRPr="00182D8D">
              <w:rPr>
                <w:rFonts w:ascii="TH SarabunIT๙" w:hAnsi="TH SarabunIT๙" w:cs="TH SarabunIT๙"/>
                <w:cs/>
              </w:rPr>
              <w:t xml:space="preserve">ระสิทธิภาพในการดำเนินงานตามหลักภารกิจพื้นที่ หรือการบูรณาการการดำเนินงานหลายหน่วยงาน 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(</w:t>
            </w:r>
            <w:r w:rsidRPr="00182D8D">
              <w:rPr>
                <w:rFonts w:ascii="TH SarabunIT๙" w:hAnsi="TH SarabunIT๙" w:cs="TH SarabunIT๙"/>
              </w:rPr>
              <w:t>Area Based</w:t>
            </w:r>
            <w:r w:rsidRPr="00182D8D">
              <w:rPr>
                <w:rFonts w:ascii="TH SarabunIT๙" w:hAnsi="TH SarabunIT๙" w:cs="TH SarabunIT๙"/>
                <w:cs/>
              </w:rPr>
              <w:t>)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969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๓. ความสำเร็จของการเพิ่มจำนวนพื้นที่ป่าไม้</w:t>
            </w: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๔. การป้องกันและปราบปรามยาเสพติด</w:t>
            </w: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๕. อัตราคดีอาชญากรรมต่อประชากรแสนคน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60" w:type="dxa"/>
          </w:tcPr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สนง.ทรัพยากรธรรมชาติและสิ่งแวดล้อมจังหวัดพังงา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ที่ทำการปกครองจังหวัดพังงา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  <w:r w:rsidRPr="00182D8D">
              <w:rPr>
                <w:rFonts w:ascii="TH SarabunIT๙" w:hAnsi="TH SarabunIT๙" w:cs="TH SarabunIT๙"/>
                <w:cs/>
              </w:rPr>
              <w:t>ตำรวจภูธรจังหวัดพังงา</w:t>
            </w:r>
          </w:p>
        </w:tc>
      </w:tr>
      <w:tr w:rsidR="004D370D" w:rsidRPr="00182D8D" w:rsidTr="00E057BB">
        <w:trPr>
          <w:jc w:val="center"/>
        </w:trPr>
        <w:tc>
          <w:tcPr>
            <w:tcW w:w="3256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๔. ประสิทธฺภาพในการบริหารจัดการและพัฒนานวัตกรรมในการบริหารจัดการระบบงาน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  <w:r w:rsidRPr="00182D8D">
              <w:rPr>
                <w:rFonts w:ascii="TH SarabunIT๙" w:hAnsi="TH SarabunIT๙" w:cs="TH SarabunIT๙"/>
                <w:cs/>
              </w:rPr>
              <w:t>(</w:t>
            </w:r>
            <w:r w:rsidRPr="00182D8D">
              <w:rPr>
                <w:rFonts w:ascii="TH SarabunIT๙" w:hAnsi="TH SarabunIT๙" w:cs="TH SarabunIT๙"/>
              </w:rPr>
              <w:t>Innovation Based</w:t>
            </w:r>
            <w:r w:rsidRPr="00182D8D">
              <w:rPr>
                <w:rFonts w:ascii="TH SarabunIT๙" w:hAnsi="TH SarabunIT๙" w:cs="TH SarabunIT๙"/>
                <w:cs/>
              </w:rPr>
              <w:t xml:space="preserve">)  </w:t>
            </w:r>
          </w:p>
        </w:tc>
        <w:tc>
          <w:tcPr>
            <w:tcW w:w="3969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๑. ประสิทธิภาพการเบิกจ่ายงบประมาณ</w:t>
            </w: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 xml:space="preserve">๒. ข้อเสนอประสิทธิภาพในการบริหารจัดการและพัฒนานวัตกรรมของจังหวัด </w:t>
            </w: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 xml:space="preserve">   ๒.๑ การจัดการข้อร้องเรียนหรือเรื่องราวร้องทุกข์</w:t>
            </w: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 xml:space="preserve">   ๒.๒ </w:t>
            </w:r>
            <w:r w:rsidRPr="00182D8D">
              <w:rPr>
                <w:rFonts w:ascii="TH SarabunIT๙" w:hAnsi="TH SarabunIT๙" w:cs="TH SarabunIT๙"/>
              </w:rPr>
              <w:t xml:space="preserve">Andaman Hub Medical Network </w:t>
            </w:r>
          </w:p>
        </w:tc>
        <w:tc>
          <w:tcPr>
            <w:tcW w:w="3260" w:type="dxa"/>
          </w:tcPr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สนง.คลังจังหวัดพังงา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สำนักงานจังหวัดพังงา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(กลุ่มงานศูนย์ดำรงธรรมจังหวัด)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สนง.สาธารณสุขจังหวัดพังงา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4D370D" w:rsidRPr="00182D8D" w:rsidTr="00E057BB">
        <w:trPr>
          <w:jc w:val="center"/>
        </w:trPr>
        <w:tc>
          <w:tcPr>
            <w:tcW w:w="3256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82D8D">
              <w:rPr>
                <w:rFonts w:ascii="TH SarabunIT๙" w:hAnsi="TH SarabunIT๙" w:cs="TH SarabunIT๙"/>
                <w:cs/>
              </w:rPr>
              <w:t>๕. ศักยภาพในการเป็นส่วนราชการที่มีความสำคัญเชิงยุทธศาสตร์เพื่อการพัฒนา (</w:t>
            </w:r>
            <w:r w:rsidRPr="00182D8D">
              <w:rPr>
                <w:rFonts w:ascii="TH SarabunIT๙" w:hAnsi="TH SarabunIT๙" w:cs="TH SarabunIT๙"/>
              </w:rPr>
              <w:t>Potential Based</w:t>
            </w:r>
            <w:r w:rsidRPr="00182D8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969" w:type="dxa"/>
          </w:tcPr>
          <w:p w:rsidR="004D370D" w:rsidRPr="00182D8D" w:rsidRDefault="004D370D" w:rsidP="00E057BB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182D8D">
              <w:rPr>
                <w:rFonts w:ascii="TH SarabunIT๙" w:hAnsi="TH SarabunIT๙" w:cs="TH SarabunIT๙"/>
                <w:cs/>
              </w:rPr>
              <w:t>๑. การจัดทำและดำเนินการตามแผนการขับเคลื่อนยุทธศาสตร์ชาติ</w:t>
            </w:r>
          </w:p>
        </w:tc>
        <w:tc>
          <w:tcPr>
            <w:tcW w:w="3260" w:type="dxa"/>
          </w:tcPr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สำนักงานจังหวัดพังงา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</w:rPr>
            </w:pPr>
            <w:r w:rsidRPr="00182D8D">
              <w:rPr>
                <w:rFonts w:ascii="TH SarabunIT๙" w:hAnsi="TH SarabunIT๙" w:cs="TH SarabunIT๙"/>
                <w:cs/>
              </w:rPr>
              <w:t>(กลุ่มงานยุทธศาสตร์และข้อมูลเพื่อการพัฒนาจังหวัด)</w:t>
            </w:r>
          </w:p>
          <w:p w:rsidR="004D370D" w:rsidRPr="00182D8D" w:rsidRDefault="004D370D" w:rsidP="00E057BB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4D370D" w:rsidRPr="00182D8D" w:rsidRDefault="004D370D" w:rsidP="004D370D">
      <w:pPr>
        <w:rPr>
          <w:b/>
          <w:bCs/>
        </w:rPr>
      </w:pPr>
    </w:p>
    <w:p w:rsidR="003C1C8A" w:rsidRPr="004D370D" w:rsidRDefault="003C1C8A"/>
    <w:sectPr w:rsidR="003C1C8A" w:rsidRPr="004D3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70D"/>
    <w:rsid w:val="003C1C8A"/>
    <w:rsid w:val="004D370D"/>
    <w:rsid w:val="0052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F12F62-6C0D-4034-8E96-ACF0E437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70D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</dc:creator>
  <cp:keywords/>
  <dc:description/>
  <cp:lastModifiedBy>pc</cp:lastModifiedBy>
  <cp:revision>2</cp:revision>
  <dcterms:created xsi:type="dcterms:W3CDTF">2017-03-13T08:12:00Z</dcterms:created>
  <dcterms:modified xsi:type="dcterms:W3CDTF">2017-03-13T08:12:00Z</dcterms:modified>
</cp:coreProperties>
</file>