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AC" w:rsidRPr="00A76FAC" w:rsidRDefault="00A76FAC" w:rsidP="00A76FAC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A76FAC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  <w:cs/>
        </w:rPr>
        <w:t>ช่องทางการตอบแบบวัดการรับรู้ของผู้มีส่วนได้ส่วนเสียภายใน (</w:t>
      </w:r>
      <w:r w:rsidRPr="00A76FAC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</w:rPr>
        <w:t>IIT)</w:t>
      </w:r>
      <w:r w:rsidRPr="00A76FAC">
        <w:rPr>
          <w:rFonts w:ascii="TH SarabunPSK" w:hAnsi="TH SarabunPSK" w:cs="TH SarabunPSK"/>
          <w:b/>
          <w:bCs/>
          <w:color w:val="313131"/>
          <w:sz w:val="44"/>
          <w:szCs w:val="44"/>
        </w:rPr>
        <w:br/>
      </w:r>
      <w:r w:rsidRPr="00A76FAC">
        <w:rPr>
          <w:rFonts w:ascii="TH SarabunPSK" w:hAnsi="TH SarabunPSK" w:cs="TH SarabunPSK"/>
          <w:b/>
          <w:bCs/>
          <w:color w:val="313131"/>
          <w:sz w:val="44"/>
          <w:szCs w:val="44"/>
          <w:shd w:val="clear" w:color="auto" w:fill="FFFFFF"/>
        </w:rPr>
        <w:t>https://itas.nacc.go.th/go/iit/ezljl6</w:t>
      </w:r>
    </w:p>
    <w:p w:rsidR="00A76FAC" w:rsidRDefault="00A76FAC"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-383286</wp:posOffset>
            </wp:positionH>
            <wp:positionV relativeFrom="paragraph">
              <wp:posOffset>35027</wp:posOffset>
            </wp:positionV>
            <wp:extent cx="6535369" cy="9246413"/>
            <wp:effectExtent l="19050" t="0" r="0" b="0"/>
            <wp:wrapNone/>
            <wp:docPr id="7" name="Picture 7" descr="C:\Users\pc\Downloads\8BC36E98-CF1C-4B86-A5E0-7355198537F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\Downloads\8BC36E98-CF1C-4B86-A5E0-7355198537FE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369" cy="9246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6FAC" w:rsidRDefault="00A76FAC"/>
    <w:p w:rsidR="00DC3791" w:rsidRDefault="00DC3791"/>
    <w:p w:rsidR="00DC3791" w:rsidRDefault="00A76FAC">
      <w:r w:rsidRPr="00A76FAC">
        <w:rPr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-32156</wp:posOffset>
            </wp:positionH>
            <wp:positionV relativeFrom="paragraph">
              <wp:posOffset>5696915</wp:posOffset>
            </wp:positionV>
            <wp:extent cx="1758543" cy="1506931"/>
            <wp:effectExtent l="19050" t="0" r="0" b="0"/>
            <wp:wrapNone/>
            <wp:docPr id="6" name="Picture 4" descr="https://itas.nacc.go.th/qrcode/generate?data=https://itas.nacc.go.th/go/iit/ezljl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iit/ezljl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543" cy="1506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/>
    <w:p w:rsidR="00A76FAC" w:rsidRDefault="00A76FAC">
      <w:pPr>
        <w:rPr>
          <w:rFonts w:hint="cs"/>
          <w:cs/>
        </w:rPr>
      </w:pPr>
    </w:p>
    <w:sectPr w:rsidR="00A76FAC" w:rsidSect="00187E14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compat>
    <w:applyBreakingRules/>
  </w:compat>
  <w:rsids>
    <w:rsidRoot w:val="00DC3791"/>
    <w:rsid w:val="000D3A54"/>
    <w:rsid w:val="00187E14"/>
    <w:rsid w:val="00894380"/>
    <w:rsid w:val="00955CD6"/>
    <w:rsid w:val="00A76FAC"/>
    <w:rsid w:val="00CF4E00"/>
    <w:rsid w:val="00D7362D"/>
    <w:rsid w:val="00DC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E00"/>
    <w:rPr>
      <w:rFonts w:ascii="Calibri" w:hAnsi="Calibri" w:cs="Angsana New"/>
      <w:szCs w:val="22"/>
    </w:rPr>
  </w:style>
  <w:style w:type="paragraph" w:styleId="4">
    <w:name w:val="heading 4"/>
    <w:basedOn w:val="a"/>
    <w:next w:val="a"/>
    <w:link w:val="40"/>
    <w:qFormat/>
    <w:rsid w:val="00CF4E00"/>
    <w:pPr>
      <w:keepNext/>
      <w:spacing w:after="0" w:line="240" w:lineRule="auto"/>
      <w:jc w:val="thaiDistribute"/>
      <w:outlineLvl w:val="3"/>
    </w:pPr>
    <w:rPr>
      <w:rFonts w:ascii="Angsana New" w:eastAsia="Cordia New" w:hAnsi="Angsana New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pPr>
      <w:spacing w:after="0" w:line="240" w:lineRule="auto"/>
    </w:pPr>
    <w:rPr>
      <w:rFonts w:ascii="Times New Roman" w:eastAsia="Times New Roman" w:hAnsi="Times New Roman"/>
      <w:b/>
      <w:bCs/>
      <w:szCs w:val="32"/>
      <w:lang w:eastAsia="zh-CN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379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C37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2021-03-16T08:13:00Z</cp:lastPrinted>
  <dcterms:created xsi:type="dcterms:W3CDTF">2021-03-16T07:42:00Z</dcterms:created>
  <dcterms:modified xsi:type="dcterms:W3CDTF">2021-03-16T08:18:00Z</dcterms:modified>
</cp:coreProperties>
</file>